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5C" w:rsidRPr="00B2465C" w:rsidRDefault="00B2465C" w:rsidP="00B2465C">
      <w:pPr>
        <w:shd w:val="clear" w:color="auto" w:fill="FFFFFF"/>
        <w:spacing w:before="100" w:beforeAutospacing="1" w:after="100" w:afterAutospacing="1" w:line="240" w:lineRule="auto"/>
        <w:jc w:val="both"/>
        <w:outlineLvl w:val="4"/>
        <w:rPr>
          <w:rFonts w:ascii="Arial" w:eastAsia="Times New Roman" w:hAnsi="Arial" w:cs="Arial"/>
          <w:b/>
          <w:bCs/>
          <w:color w:val="000000"/>
          <w:sz w:val="18"/>
          <w:szCs w:val="18"/>
          <w:lang w:eastAsia="es-SV"/>
        </w:rPr>
      </w:pPr>
      <w:r w:rsidRPr="00B2465C">
        <w:rPr>
          <w:rFonts w:ascii="Arial" w:eastAsia="Times New Roman" w:hAnsi="Arial" w:cs="Arial"/>
          <w:b/>
          <w:bCs/>
          <w:color w:val="000000"/>
          <w:sz w:val="24"/>
          <w:szCs w:val="24"/>
          <w:lang w:eastAsia="es-SV"/>
        </w:rPr>
        <w:t>La heterosexualidad como invención cultural</w:t>
      </w:r>
    </w:p>
    <w:p w:rsidR="00B2465C" w:rsidRPr="00B2465C" w:rsidRDefault="00B2465C" w:rsidP="00B2465C">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18"/>
          <w:szCs w:val="18"/>
          <w:lang w:eastAsia="es-SV"/>
        </w:rPr>
      </w:pPr>
      <w:r w:rsidRPr="00B2465C">
        <w:rPr>
          <w:rFonts w:ascii="Arial" w:eastAsia="Times New Roman" w:hAnsi="Arial" w:cs="Arial"/>
          <w:b/>
          <w:bCs/>
          <w:color w:val="000000"/>
          <w:kern w:val="36"/>
          <w:sz w:val="18"/>
          <w:szCs w:val="18"/>
          <w:lang w:eastAsia="es-SV"/>
        </w:rPr>
        <w:t></w:t>
      </w:r>
      <w:proofErr w:type="spellStart"/>
      <w:r w:rsidRPr="00B2465C">
        <w:rPr>
          <w:rFonts w:ascii="Arial" w:eastAsia="Times New Roman" w:hAnsi="Arial" w:cs="Arial"/>
          <w:b/>
          <w:bCs/>
          <w:color w:val="000000"/>
          <w:kern w:val="36"/>
          <w:sz w:val="18"/>
          <w:szCs w:val="18"/>
          <w:lang w:eastAsia="es-SV"/>
        </w:rPr>
        <w:t>Homosociales</w:t>
      </w:r>
      <w:proofErr w:type="spellEnd"/>
      <w:r w:rsidRPr="00B2465C">
        <w:rPr>
          <w:rFonts w:ascii="Arial" w:eastAsia="Times New Roman" w:hAnsi="Arial" w:cs="Arial"/>
          <w:b/>
          <w:bCs/>
          <w:color w:val="000000"/>
          <w:kern w:val="36"/>
          <w:sz w:val="18"/>
          <w:szCs w:val="18"/>
          <w:lang w:eastAsia="es-SV"/>
        </w:rPr>
        <w:t> en el Medioevo</w:t>
      </w:r>
    </w:p>
    <w:p w:rsidR="00B2465C" w:rsidRPr="00B2465C" w:rsidRDefault="00B2465C" w:rsidP="00B2465C">
      <w:pPr>
        <w:shd w:val="clear" w:color="auto" w:fill="FFFFFF"/>
        <w:spacing w:before="100" w:beforeAutospacing="1" w:after="100" w:afterAutospacing="1" w:line="240" w:lineRule="auto"/>
        <w:jc w:val="both"/>
        <w:outlineLvl w:val="3"/>
        <w:rPr>
          <w:rFonts w:ascii="Arial" w:eastAsia="Times New Roman" w:hAnsi="Arial" w:cs="Arial"/>
          <w:b/>
          <w:bCs/>
          <w:color w:val="000000"/>
          <w:sz w:val="18"/>
          <w:szCs w:val="18"/>
          <w:lang w:eastAsia="es-SV"/>
        </w:rPr>
      </w:pPr>
      <w:r w:rsidRPr="00B2465C">
        <w:rPr>
          <w:rFonts w:ascii="Arial" w:eastAsia="Times New Roman" w:hAnsi="Arial" w:cs="Arial"/>
          <w:b/>
          <w:bCs/>
          <w:color w:val="000000"/>
          <w:sz w:val="18"/>
          <w:szCs w:val="18"/>
          <w:lang w:eastAsia="es-SV"/>
        </w:rPr>
        <w:t>El autor diferencia entre la conducta heterosexual y el carácter heterosexual de la organización social. Así, sostiene que en</w:t>
      </w:r>
      <w:r w:rsidRPr="00B2465C">
        <w:rPr>
          <w:rFonts w:ascii="Arial" w:eastAsia="Times New Roman" w:hAnsi="Arial" w:cs="Arial"/>
          <w:b/>
          <w:bCs/>
          <w:color w:val="000000"/>
          <w:sz w:val="18"/>
          <w:lang w:eastAsia="es-SV"/>
        </w:rPr>
        <w:t> </w:t>
      </w:r>
      <w:r w:rsidRPr="00B2465C">
        <w:rPr>
          <w:rFonts w:ascii="Arial" w:eastAsia="Times New Roman" w:hAnsi="Arial" w:cs="Arial"/>
          <w:b/>
          <w:bCs/>
          <w:color w:val="000000"/>
          <w:sz w:val="18"/>
          <w:szCs w:val="18"/>
          <w:lang w:eastAsia="es-SV"/>
        </w:rPr>
        <w:t>la Edad Media, más allá de los comportamientos en el sexo, primaba una </w:t>
      </w:r>
      <w:proofErr w:type="spellStart"/>
      <w:r w:rsidRPr="00B2465C">
        <w:rPr>
          <w:rFonts w:ascii="Arial" w:eastAsia="Times New Roman" w:hAnsi="Arial" w:cs="Arial"/>
          <w:b/>
          <w:bCs/>
          <w:color w:val="000000"/>
          <w:sz w:val="18"/>
          <w:szCs w:val="18"/>
          <w:lang w:eastAsia="es-SV"/>
        </w:rPr>
        <w:t>homosocialidad</w:t>
      </w:r>
      <w:proofErr w:type="spellEnd"/>
      <w:r w:rsidRPr="00B2465C">
        <w:rPr>
          <w:rFonts w:ascii="Arial" w:eastAsia="Times New Roman" w:hAnsi="Arial" w:cs="Arial"/>
          <w:b/>
          <w:bCs/>
          <w:color w:val="000000"/>
          <w:sz w:val="18"/>
          <w:szCs w:val="18"/>
          <w:lang w:eastAsia="es-SV"/>
        </w:rPr>
        <w:t>, donde el amor normal se daba entre varones y las mujeres se mantenían al margen y contaban poco; la sociedad heterosexual nació recién en el siglo XII, con el amor cortés.</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noProof/>
          <w:color w:val="000000"/>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otos/20121004/notas/na37fo01.jpg" style="position:absolute;left:0;text-align:left;margin-left:0;margin-top:0;width:174pt;height:231.75pt;z-index:251658240;mso-position-horizontal:left;mso-position-vertical-relative:line" o:allowoverlap="f">
            <w10:wrap type="square"/>
          </v:shape>
        </w:pict>
      </w:r>
      <w:r w:rsidRPr="00B2465C">
        <w:rPr>
          <w:rFonts w:ascii="Arial" w:eastAsia="Times New Roman" w:hAnsi="Arial" w:cs="Arial"/>
          <w:b/>
          <w:bCs/>
          <w:color w:val="000000"/>
          <w:sz w:val="24"/>
          <w:szCs w:val="24"/>
          <w:lang w:eastAsia="es-SV"/>
        </w:rPr>
        <w:t xml:space="preserve">Por Louis-Georges </w:t>
      </w:r>
      <w:proofErr w:type="spellStart"/>
      <w:r w:rsidRPr="00B2465C">
        <w:rPr>
          <w:rFonts w:ascii="Arial" w:eastAsia="Times New Roman" w:hAnsi="Arial" w:cs="Arial"/>
          <w:b/>
          <w:bCs/>
          <w:color w:val="000000"/>
          <w:sz w:val="24"/>
          <w:szCs w:val="24"/>
          <w:lang w:eastAsia="es-SV"/>
        </w:rPr>
        <w:t>Tin</w:t>
      </w:r>
      <w:proofErr w:type="spellEnd"/>
      <w:r w:rsidRPr="00B2465C">
        <w:rPr>
          <w:rFonts w:ascii="Arial" w:eastAsia="Times New Roman" w:hAnsi="Arial" w:cs="Arial"/>
          <w:b/>
          <w:bCs/>
          <w:color w:val="000000"/>
          <w:sz w:val="24"/>
          <w:szCs w:val="24"/>
          <w:lang w:eastAsia="es-SV"/>
        </w:rPr>
        <w:t xml:space="preserve"> *</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24"/>
          <w:szCs w:val="24"/>
          <w:lang w:eastAsia="es-SV"/>
        </w:rPr>
        <w:t> </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Aun si se pudiera explicar el carácter heterosexual de la reproducción biológica, resulta difícil explicar el carácter heterosexual de la organización social. Una vez finalizada la cópula, aparentemente no hay necesidad alguna de que la pareja subsista, y esto es lo que efectivamente sucede en la mayoría de los mamíferos, que se separan de inmediato, tal como lo demuestran los estudios de etología. Incluso entre los primates que a menudo viven en sociedad, es erróneo ver un rudimento de heterosexualidad como base de la organización social. Por supuesto que la reproducción biológica es </w:t>
      </w:r>
      <w:proofErr w:type="spellStart"/>
      <w:r w:rsidRPr="00B2465C">
        <w:rPr>
          <w:rFonts w:ascii="Arial" w:eastAsia="Times New Roman" w:hAnsi="Arial" w:cs="Arial"/>
          <w:color w:val="000000"/>
          <w:sz w:val="18"/>
          <w:szCs w:val="18"/>
          <w:lang w:eastAsia="es-SV"/>
        </w:rPr>
        <w:t>heterosexuada</w:t>
      </w:r>
      <w:proofErr w:type="spellEnd"/>
      <w:r w:rsidRPr="00B2465C">
        <w:rPr>
          <w:rFonts w:ascii="Arial" w:eastAsia="Times New Roman" w:hAnsi="Arial" w:cs="Arial"/>
          <w:color w:val="000000"/>
          <w:sz w:val="18"/>
          <w:szCs w:val="18"/>
          <w:lang w:eastAsia="es-SV"/>
        </w:rPr>
        <w:t>, pero de una manera mucho más compleja la vida social se basa en relaciones de dominación, rivalidad, cooperación y funcionalidad, bastante estrictas: la pareja heterosexual rara vez constituye la célula básica de la organización grupal. Además, no todas las sociedades humanas son heterosexuales. En</w:t>
      </w:r>
      <w:r w:rsidRPr="00B2465C">
        <w:rPr>
          <w:rFonts w:ascii="Arial" w:eastAsia="Times New Roman" w:hAnsi="Arial" w:cs="Arial"/>
          <w:color w:val="000000"/>
          <w:sz w:val="18"/>
          <w:lang w:eastAsia="es-SV"/>
        </w:rPr>
        <w:t> </w:t>
      </w:r>
      <w:r w:rsidRPr="00B2465C">
        <w:rPr>
          <w:rFonts w:ascii="Arial" w:eastAsia="Times New Roman" w:hAnsi="Arial" w:cs="Arial"/>
          <w:color w:val="000000"/>
          <w:sz w:val="18"/>
          <w:szCs w:val="18"/>
          <w:lang w:eastAsia="es-SV"/>
        </w:rPr>
        <w:t>la Grecia</w:t>
      </w:r>
      <w:r w:rsidRPr="00B2465C">
        <w:rPr>
          <w:rFonts w:ascii="Arial" w:eastAsia="Times New Roman" w:hAnsi="Arial" w:cs="Arial"/>
          <w:color w:val="000000"/>
          <w:sz w:val="18"/>
          <w:lang w:eastAsia="es-SV"/>
        </w:rPr>
        <w:t> </w:t>
      </w:r>
      <w:r w:rsidRPr="00B2465C">
        <w:rPr>
          <w:rFonts w:ascii="Arial" w:eastAsia="Times New Roman" w:hAnsi="Arial" w:cs="Arial"/>
          <w:color w:val="000000"/>
          <w:sz w:val="18"/>
          <w:szCs w:val="18"/>
          <w:lang w:eastAsia="es-SV"/>
        </w:rPr>
        <w:t xml:space="preserve">clásica ejemplo ilustre pero no único, se ve claramente que no se trata de una sociedad heterosexual, aun cuando entre los griegos, como en todas partes, la reproducción biológica era </w:t>
      </w:r>
      <w:proofErr w:type="spellStart"/>
      <w:r w:rsidRPr="00B2465C">
        <w:rPr>
          <w:rFonts w:ascii="Arial" w:eastAsia="Times New Roman" w:hAnsi="Arial" w:cs="Arial"/>
          <w:color w:val="000000"/>
          <w:sz w:val="18"/>
          <w:szCs w:val="18"/>
          <w:lang w:eastAsia="es-SV"/>
        </w:rPr>
        <w:t>heterosexuada</w:t>
      </w:r>
      <w:proofErr w:type="spellEnd"/>
      <w:r w:rsidRPr="00B2465C">
        <w:rPr>
          <w:rFonts w:ascii="Arial" w:eastAsia="Times New Roman" w:hAnsi="Arial" w:cs="Arial"/>
          <w:color w:val="000000"/>
          <w:sz w:val="18"/>
          <w:szCs w:val="18"/>
          <w:lang w:eastAsia="es-SV"/>
        </w:rPr>
        <w:t>. Y ello no implica que se trate necesariamente de una sociedad homosexual, al ser la iniciación pederasta una práctica muy diferente a la homosexualidad tal como la concebimos en la actualidad. En realidad, la cuestión de la orientación homo o heterosexual resulta de todos modos un concepto inapropiado.</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Si la práctica heterosexual es universal, la cultura heterosexual no lo es; las culturas humanas no son necesariamente heterosexuales: no siempre confieren primacía simbólica a la pareja hombre-mujer y al amor en sus representaciones culturales, literarias o artísticas.</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En muchas sociedades, por más de que las prácticas heterosexuales sean habituales, no se ven exaltadas </w:t>
      </w:r>
      <w:proofErr w:type="gramStart"/>
      <w:r w:rsidRPr="00B2465C">
        <w:rPr>
          <w:rFonts w:ascii="Arial" w:eastAsia="Times New Roman" w:hAnsi="Arial" w:cs="Arial"/>
          <w:color w:val="000000"/>
          <w:sz w:val="18"/>
          <w:szCs w:val="18"/>
          <w:lang w:eastAsia="es-SV"/>
        </w:rPr>
        <w:t>como</w:t>
      </w:r>
      <w:proofErr w:type="gramEnd"/>
      <w:r w:rsidRPr="00B2465C">
        <w:rPr>
          <w:rFonts w:ascii="Arial" w:eastAsia="Times New Roman" w:hAnsi="Arial" w:cs="Arial"/>
          <w:color w:val="000000"/>
          <w:sz w:val="18"/>
          <w:szCs w:val="18"/>
          <w:lang w:eastAsia="es-SV"/>
        </w:rPr>
        <w:t xml:space="preserve"> el amor y mucho menos como la pasión. Constituyen una exigencia social objetiva que evidentemente estructura los vínculos sociales de la sexualidad, vínculos donde en general se ejerce la dominación masculina y prácticamente no se subliman; el deseo del hombre hacia la mujer se percibe como necesario pero, al mismo tiempo, accesorio. Dichas prácticas heterosexuales no consiguen ser valorizadas, lo que explica el exiguo lugar que se confiere en esas civilizaciones al amor. En realidad, la importancia concedida al amor, o más precisamente a la heterosexualidad amorosa, parece ser algo propio de nuestras sociedades occidentales. John </w:t>
      </w:r>
      <w:proofErr w:type="spellStart"/>
      <w:r w:rsidRPr="00B2465C">
        <w:rPr>
          <w:rFonts w:ascii="Arial" w:eastAsia="Times New Roman" w:hAnsi="Arial" w:cs="Arial"/>
          <w:color w:val="000000"/>
          <w:sz w:val="18"/>
          <w:szCs w:val="18"/>
          <w:lang w:eastAsia="es-SV"/>
        </w:rPr>
        <w:t>Boswell</w:t>
      </w:r>
      <w:proofErr w:type="spellEnd"/>
      <w:r w:rsidRPr="00B2465C">
        <w:rPr>
          <w:rFonts w:ascii="Arial" w:eastAsia="Times New Roman" w:hAnsi="Arial" w:cs="Arial"/>
          <w:color w:val="000000"/>
          <w:sz w:val="18"/>
          <w:szCs w:val="18"/>
          <w:lang w:eastAsia="es-SV"/>
        </w:rPr>
        <w:t xml:space="preserve"> (Les </w:t>
      </w:r>
      <w:proofErr w:type="spellStart"/>
      <w:r w:rsidRPr="00B2465C">
        <w:rPr>
          <w:rFonts w:ascii="Arial" w:eastAsia="Times New Roman" w:hAnsi="Arial" w:cs="Arial"/>
          <w:color w:val="000000"/>
          <w:sz w:val="18"/>
          <w:szCs w:val="18"/>
          <w:lang w:eastAsia="es-SV"/>
        </w:rPr>
        <w:t>unions</w:t>
      </w:r>
      <w:proofErr w:type="spellEnd"/>
      <w:r w:rsidRPr="00B2465C">
        <w:rPr>
          <w:rFonts w:ascii="Arial" w:eastAsia="Times New Roman" w:hAnsi="Arial" w:cs="Arial"/>
          <w:color w:val="000000"/>
          <w:sz w:val="18"/>
          <w:szCs w:val="18"/>
          <w:lang w:eastAsia="es-SV"/>
        </w:rPr>
        <w:t xml:space="preserve"> de </w:t>
      </w:r>
      <w:proofErr w:type="spellStart"/>
      <w:r w:rsidRPr="00B2465C">
        <w:rPr>
          <w:rFonts w:ascii="Arial" w:eastAsia="Times New Roman" w:hAnsi="Arial" w:cs="Arial"/>
          <w:color w:val="000000"/>
          <w:sz w:val="18"/>
          <w:szCs w:val="18"/>
          <w:lang w:eastAsia="es-SV"/>
        </w:rPr>
        <w:t>même</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sexe</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dans</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lEurope</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antique</w:t>
      </w:r>
      <w:proofErr w:type="spellEnd"/>
      <w:r w:rsidRPr="00B2465C">
        <w:rPr>
          <w:rFonts w:ascii="Arial" w:eastAsia="Times New Roman" w:hAnsi="Arial" w:cs="Arial"/>
          <w:color w:val="000000"/>
          <w:sz w:val="18"/>
          <w:szCs w:val="18"/>
          <w:lang w:eastAsia="es-SV"/>
        </w:rPr>
        <w:t xml:space="preserve"> et </w:t>
      </w:r>
      <w:proofErr w:type="spellStart"/>
      <w:r w:rsidRPr="00B2465C">
        <w:rPr>
          <w:rFonts w:ascii="Arial" w:eastAsia="Times New Roman" w:hAnsi="Arial" w:cs="Arial"/>
          <w:color w:val="000000"/>
          <w:sz w:val="18"/>
          <w:szCs w:val="18"/>
          <w:lang w:eastAsia="es-SV"/>
        </w:rPr>
        <w:t>médiévale</w:t>
      </w:r>
      <w:proofErr w:type="spellEnd"/>
      <w:r w:rsidRPr="00B2465C">
        <w:rPr>
          <w:rFonts w:ascii="Arial" w:eastAsia="Times New Roman" w:hAnsi="Arial" w:cs="Arial"/>
          <w:color w:val="000000"/>
          <w:sz w:val="18"/>
          <w:szCs w:val="18"/>
          <w:lang w:eastAsia="es-SV"/>
        </w:rPr>
        <w:t xml:space="preserve">, París, </w:t>
      </w:r>
      <w:proofErr w:type="spellStart"/>
      <w:r w:rsidRPr="00B2465C">
        <w:rPr>
          <w:rFonts w:ascii="Arial" w:eastAsia="Times New Roman" w:hAnsi="Arial" w:cs="Arial"/>
          <w:color w:val="000000"/>
          <w:sz w:val="18"/>
          <w:szCs w:val="18"/>
          <w:lang w:eastAsia="es-SV"/>
        </w:rPr>
        <w:t>Fayard</w:t>
      </w:r>
      <w:proofErr w:type="spellEnd"/>
      <w:r w:rsidRPr="00B2465C">
        <w:rPr>
          <w:rFonts w:ascii="Arial" w:eastAsia="Times New Roman" w:hAnsi="Arial" w:cs="Arial"/>
          <w:color w:val="000000"/>
          <w:sz w:val="18"/>
          <w:szCs w:val="18"/>
          <w:lang w:eastAsia="es-SV"/>
        </w:rPr>
        <w:t>, 1996), escribió: Muy pocas civilizaciones, antiguas o que se mantuvieron al margen de la industrialización, estarían dispuestas a admitir lo que nadie en Occidente se animaría a refutar: que el hombre existe para amar a una mujer y la mujer existe para amar a un hombre. La mayoría de los seres humanos, en todas partes y en todas las épocas, habría juzgado como estrecha esta medida de valor.</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Si bien la reproducción heterosexual es la base biológica de las sociedades humanas, la cultura heterosexual no es más que una construcción entre otras, y en ese sentido no puede presentarse como modelo único y universal. Por eso conviene preguntarse a partir de qué momento, cómo y por qué nuestra sociedad comenzó a encumbrar a la pareja heterosexual; preguntarse sobre los orígenes del dispositivo </w:t>
      </w:r>
      <w:proofErr w:type="spellStart"/>
      <w:r w:rsidRPr="00B2465C">
        <w:rPr>
          <w:rFonts w:ascii="Arial" w:eastAsia="Times New Roman" w:hAnsi="Arial" w:cs="Arial"/>
          <w:color w:val="000000"/>
          <w:sz w:val="18"/>
          <w:szCs w:val="18"/>
          <w:lang w:eastAsia="es-SV"/>
        </w:rPr>
        <w:t>sociosexual</w:t>
      </w:r>
      <w:proofErr w:type="spellEnd"/>
      <w:r w:rsidRPr="00B2465C">
        <w:rPr>
          <w:rFonts w:ascii="Arial" w:eastAsia="Times New Roman" w:hAnsi="Arial" w:cs="Arial"/>
          <w:color w:val="000000"/>
          <w:sz w:val="18"/>
          <w:szCs w:val="18"/>
          <w:lang w:eastAsia="es-SV"/>
        </w:rPr>
        <w:t xml:space="preserve"> en el que vivimos.</w:t>
      </w:r>
    </w:p>
    <w:p w:rsidR="00B2465C" w:rsidRPr="00B2465C" w:rsidRDefault="00B2465C" w:rsidP="00B2465C">
      <w:pPr>
        <w:shd w:val="clear" w:color="auto" w:fill="FFFFFF"/>
        <w:spacing w:before="100" w:beforeAutospacing="1" w:after="100" w:afterAutospacing="1" w:line="240" w:lineRule="auto"/>
        <w:jc w:val="both"/>
        <w:outlineLvl w:val="2"/>
        <w:rPr>
          <w:rFonts w:ascii="Arial" w:eastAsia="Times New Roman" w:hAnsi="Arial" w:cs="Arial"/>
          <w:b/>
          <w:bCs/>
          <w:color w:val="000000"/>
          <w:sz w:val="18"/>
          <w:szCs w:val="18"/>
          <w:lang w:eastAsia="es-SV"/>
        </w:rPr>
      </w:pPr>
      <w:proofErr w:type="spellStart"/>
      <w:r w:rsidRPr="00B2465C">
        <w:rPr>
          <w:rFonts w:ascii="Arial" w:eastAsia="Times New Roman" w:hAnsi="Arial" w:cs="Arial"/>
          <w:b/>
          <w:bCs/>
          <w:color w:val="000000"/>
          <w:sz w:val="18"/>
          <w:lang w:eastAsia="es-SV"/>
        </w:rPr>
        <w:t>Heterosociales</w:t>
      </w:r>
      <w:proofErr w:type="spellEnd"/>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lastRenderedPageBreak/>
        <w:t xml:space="preserve">La cultura heterosexual aparece en Occidente hacia comienzos del siglo XII, gracias a la sociedad </w:t>
      </w:r>
      <w:proofErr w:type="gramStart"/>
      <w:r w:rsidRPr="00B2465C">
        <w:rPr>
          <w:rFonts w:ascii="Arial" w:eastAsia="Times New Roman" w:hAnsi="Arial" w:cs="Arial"/>
          <w:color w:val="000000"/>
          <w:sz w:val="18"/>
          <w:szCs w:val="18"/>
          <w:lang w:eastAsia="es-SV"/>
        </w:rPr>
        <w:t>cortés</w:t>
      </w:r>
      <w:proofErr w:type="gramEnd"/>
      <w:r w:rsidRPr="00B2465C">
        <w:rPr>
          <w:rFonts w:ascii="Arial" w:eastAsia="Times New Roman" w:hAnsi="Arial" w:cs="Arial"/>
          <w:color w:val="000000"/>
          <w:sz w:val="18"/>
          <w:szCs w:val="18"/>
          <w:lang w:eastAsia="es-SV"/>
        </w:rPr>
        <w:t>. En épocas anteriores, la pareja hombre-mujer no era un objeto central ni especialmente digna de interés. A partir del siglo XII, la pareja pasa a ser un tema recurrente en los textos y las representaciones artísticas. Es objeto de numerosos discursos, a menudo eufóricos; no deja de ser analizada, cantada, celebrada, exaltada. Constituye en sí misma un objeto cultural, e incluso un objeto de culto.</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El surgimiento de una ética cortés en Occidente favoreció el auge de una cultura de la pareja hombre-mujer, en tanto las amistades masculinas que habían tenido su momento de gloria en las leyendas heroicas empezaron a considerarse progresivamente como sospechosas, cuestionadas, rechazadas. Es ese pasaje de la antigua cultura que llamo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a la cultura heterosexual moderna lo que debe examinarse. Esta sustitución fue larga, compleja y difícil; el auge de la cultura heterosexual se ve con mayor nitidez en las resistencias que suscita, que se cristalizan en los discursos caballerescos.</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La resistencia más notoria quizá haya sido la de los hombres de guerra y de la nobleza en general, es decir del segundo estamento de la sociedad del Antiguo Régimen. Hasta entonces la cultura feudal se había basado en un universo exclusivamente masculino. Los hombres, y especialmente los hombres de guerra, vivían a menudo en un mundo ajeno al de las mujeres. Esos caballeros estaban destinados a cultivar una ética del coraje individual y de sumisión leal al orden feudal, la ética del vasallo. La exaltación de la vida grupal, las campañas militares y la experiencia del peligro compartido creaban lazos muy estrechos. Esas amistades viriles solían convertirse en relaciones apasionadas, que comprometían a los dos caballeros hasta la muerte. Estas se expresaban en términos muy fuertes que implicaban una ternura entremezclada con el vigor militar, inconcebible para los actuales dispositivos </w:t>
      </w:r>
      <w:proofErr w:type="spellStart"/>
      <w:r w:rsidRPr="00B2465C">
        <w:rPr>
          <w:rFonts w:ascii="Arial" w:eastAsia="Times New Roman" w:hAnsi="Arial" w:cs="Arial"/>
          <w:color w:val="000000"/>
          <w:sz w:val="18"/>
          <w:szCs w:val="18"/>
          <w:lang w:eastAsia="es-SV"/>
        </w:rPr>
        <w:t>sociosexuales</w:t>
      </w:r>
      <w:proofErr w:type="spellEnd"/>
      <w:r w:rsidRPr="00B2465C">
        <w:rPr>
          <w:rFonts w:ascii="Arial" w:eastAsia="Times New Roman" w:hAnsi="Arial" w:cs="Arial"/>
          <w:color w:val="000000"/>
          <w:sz w:val="18"/>
          <w:szCs w:val="18"/>
          <w:lang w:eastAsia="es-SV"/>
        </w:rPr>
        <w:t>.</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Georges </w:t>
      </w:r>
      <w:proofErr w:type="spellStart"/>
      <w:r w:rsidRPr="00B2465C">
        <w:rPr>
          <w:rFonts w:ascii="Arial" w:eastAsia="Times New Roman" w:hAnsi="Arial" w:cs="Arial"/>
          <w:color w:val="000000"/>
          <w:sz w:val="18"/>
          <w:szCs w:val="18"/>
          <w:lang w:eastAsia="es-SV"/>
        </w:rPr>
        <w:t>Duby</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Dames</w:t>
      </w:r>
      <w:proofErr w:type="spellEnd"/>
      <w:r w:rsidRPr="00B2465C">
        <w:rPr>
          <w:rFonts w:ascii="Arial" w:eastAsia="Times New Roman" w:hAnsi="Arial" w:cs="Arial"/>
          <w:color w:val="000000"/>
          <w:sz w:val="18"/>
          <w:szCs w:val="18"/>
          <w:lang w:eastAsia="es-SV"/>
        </w:rPr>
        <w:t xml:space="preserve"> du </w:t>
      </w:r>
      <w:proofErr w:type="spellStart"/>
      <w:r w:rsidRPr="00B2465C">
        <w:rPr>
          <w:rFonts w:ascii="Arial" w:eastAsia="Times New Roman" w:hAnsi="Arial" w:cs="Arial"/>
          <w:color w:val="000000"/>
          <w:sz w:val="18"/>
          <w:szCs w:val="18"/>
          <w:lang w:eastAsia="es-SV"/>
        </w:rPr>
        <w:t>XIIe</w:t>
      </w:r>
      <w:proofErr w:type="spellEnd"/>
      <w:r w:rsidRPr="00B2465C">
        <w:rPr>
          <w:rFonts w:ascii="Arial" w:eastAsia="Times New Roman" w:hAnsi="Arial" w:cs="Arial"/>
          <w:color w:val="000000"/>
          <w:sz w:val="18"/>
          <w:szCs w:val="18"/>
          <w:lang w:eastAsia="es-SV"/>
        </w:rPr>
        <w:t xml:space="preserve"> </w:t>
      </w:r>
      <w:proofErr w:type="spellStart"/>
      <w:r w:rsidRPr="00B2465C">
        <w:rPr>
          <w:rFonts w:ascii="Arial" w:eastAsia="Times New Roman" w:hAnsi="Arial" w:cs="Arial"/>
          <w:color w:val="000000"/>
          <w:sz w:val="18"/>
          <w:szCs w:val="18"/>
          <w:lang w:eastAsia="es-SV"/>
        </w:rPr>
        <w:t>siècle</w:t>
      </w:r>
      <w:proofErr w:type="spellEnd"/>
      <w:r w:rsidRPr="00B2465C">
        <w:rPr>
          <w:rFonts w:ascii="Arial" w:eastAsia="Times New Roman" w:hAnsi="Arial" w:cs="Arial"/>
          <w:color w:val="000000"/>
          <w:sz w:val="18"/>
          <w:szCs w:val="18"/>
          <w:lang w:eastAsia="es-SV"/>
        </w:rPr>
        <w:t xml:space="preserve">, París, </w:t>
      </w:r>
      <w:proofErr w:type="spellStart"/>
      <w:r w:rsidRPr="00B2465C">
        <w:rPr>
          <w:rFonts w:ascii="Arial" w:eastAsia="Times New Roman" w:hAnsi="Arial" w:cs="Arial"/>
          <w:color w:val="000000"/>
          <w:sz w:val="18"/>
          <w:szCs w:val="18"/>
          <w:lang w:eastAsia="es-SV"/>
        </w:rPr>
        <w:t>Gallimard</w:t>
      </w:r>
      <w:proofErr w:type="spellEnd"/>
      <w:r w:rsidRPr="00B2465C">
        <w:rPr>
          <w:rFonts w:ascii="Arial" w:eastAsia="Times New Roman" w:hAnsi="Arial" w:cs="Arial"/>
          <w:color w:val="000000"/>
          <w:sz w:val="18"/>
          <w:szCs w:val="18"/>
          <w:lang w:eastAsia="es-SV"/>
        </w:rPr>
        <w:t>, 1995) escribió: En la caballería del siglo XII como en el seno de</w:t>
      </w:r>
      <w:r w:rsidRPr="00B2465C">
        <w:rPr>
          <w:rFonts w:ascii="Arial" w:eastAsia="Times New Roman" w:hAnsi="Arial" w:cs="Arial"/>
          <w:color w:val="000000"/>
          <w:sz w:val="18"/>
          <w:lang w:eastAsia="es-SV"/>
        </w:rPr>
        <w:t> </w:t>
      </w:r>
      <w:r w:rsidRPr="00B2465C">
        <w:rPr>
          <w:rFonts w:ascii="Arial" w:eastAsia="Times New Roman" w:hAnsi="Arial" w:cs="Arial"/>
          <w:color w:val="000000"/>
          <w:sz w:val="18"/>
          <w:szCs w:val="18"/>
          <w:lang w:eastAsia="es-SV"/>
        </w:rPr>
        <w:t>la Iglesia, el amor normal, el amor que lleva a olvidarse de uno mismo, a extralimitarse en la hazaña por la gloria de un amigo, es homosexual. No quiero decir que deba forzosamente terminar en connivencia carnal. Pero es principalmente sobre el amor entre hombres, fortalecido por los valores de fidelidad y servicio adquiridos de la moral del vasallo, en los que se supone reposan el orden y la paz, y de él los moralistas obtuvieron el nuevo fervor que los teólogos han inyectado a la palabra amor. En cambio, cuando los hombres de</w:t>
      </w:r>
      <w:r w:rsidRPr="00B2465C">
        <w:rPr>
          <w:rFonts w:ascii="Arial" w:eastAsia="Times New Roman" w:hAnsi="Arial" w:cs="Arial"/>
          <w:color w:val="000000"/>
          <w:sz w:val="18"/>
          <w:lang w:eastAsia="es-SV"/>
        </w:rPr>
        <w:t> </w:t>
      </w:r>
      <w:r w:rsidRPr="00B2465C">
        <w:rPr>
          <w:rFonts w:ascii="Arial" w:eastAsia="Times New Roman" w:hAnsi="Arial" w:cs="Arial"/>
          <w:color w:val="000000"/>
          <w:sz w:val="18"/>
          <w:szCs w:val="18"/>
          <w:lang w:eastAsia="es-SV"/>
        </w:rPr>
        <w:t>la Iglesia</w:t>
      </w:r>
      <w:r w:rsidRPr="00B2465C">
        <w:rPr>
          <w:rFonts w:ascii="Arial" w:eastAsia="Times New Roman" w:hAnsi="Arial" w:cs="Arial"/>
          <w:color w:val="000000"/>
          <w:sz w:val="18"/>
          <w:lang w:eastAsia="es-SV"/>
        </w:rPr>
        <w:t> </w:t>
      </w:r>
      <w:r w:rsidRPr="00B2465C">
        <w:rPr>
          <w:rFonts w:ascii="Arial" w:eastAsia="Times New Roman" w:hAnsi="Arial" w:cs="Arial"/>
          <w:color w:val="000000"/>
          <w:sz w:val="18"/>
          <w:szCs w:val="18"/>
          <w:lang w:eastAsia="es-SV"/>
        </w:rPr>
        <w:t xml:space="preserve">se interesaban por las relaciones entre el hombre y la mujer y era una de sus principales preocupaciones, ya que en esa época se esmeraban por edificar una ética del matrimonio, mostraban una extrema prudencia. Ya que en ese caso el sexo interviene forzosamente, y el sexo </w:t>
      </w:r>
      <w:proofErr w:type="gramStart"/>
      <w:r w:rsidRPr="00B2465C">
        <w:rPr>
          <w:rFonts w:ascii="Arial" w:eastAsia="Times New Roman" w:hAnsi="Arial" w:cs="Arial"/>
          <w:color w:val="000000"/>
          <w:sz w:val="18"/>
          <w:szCs w:val="18"/>
          <w:lang w:eastAsia="es-SV"/>
        </w:rPr>
        <w:t>es</w:t>
      </w:r>
      <w:proofErr w:type="gramEnd"/>
      <w:r w:rsidRPr="00B2465C">
        <w:rPr>
          <w:rFonts w:ascii="Arial" w:eastAsia="Times New Roman" w:hAnsi="Arial" w:cs="Arial"/>
          <w:color w:val="000000"/>
          <w:sz w:val="18"/>
          <w:szCs w:val="18"/>
          <w:lang w:eastAsia="es-SV"/>
        </w:rPr>
        <w:t xml:space="preserve"> pecado.</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En la sociedad feudal el amor normal es entre hombres; es por lo tanto un amor homosexual, aunque ello no implique necesariamente una connivencia carnal, razón por la cual preferimos hablar aquí de </w:t>
      </w:r>
      <w:proofErr w:type="spellStart"/>
      <w:r w:rsidRPr="00B2465C">
        <w:rPr>
          <w:rFonts w:ascii="Arial" w:eastAsia="Times New Roman" w:hAnsi="Arial" w:cs="Arial"/>
          <w:color w:val="000000"/>
          <w:sz w:val="18"/>
          <w:szCs w:val="18"/>
          <w:lang w:eastAsia="es-SV"/>
        </w:rPr>
        <w:t>homosocialidad</w:t>
      </w:r>
      <w:proofErr w:type="spellEnd"/>
      <w:r w:rsidRPr="00B2465C">
        <w:rPr>
          <w:rFonts w:ascii="Arial" w:eastAsia="Times New Roman" w:hAnsi="Arial" w:cs="Arial"/>
          <w:color w:val="000000"/>
          <w:sz w:val="18"/>
          <w:szCs w:val="18"/>
          <w:lang w:eastAsia="es-SV"/>
        </w:rPr>
        <w:t>; este término descarta cualquier confusión.</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Cuatro características sociales permiten describir o explicar esta cultura de la amistad entre los hombres. En primer lugar, se trata de una sociedad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xml:space="preserve">, donde las mujeres se mantienen al margen y cuentan muy poco: de allí que casi no puedan a priori despertar ningún tipo de pasión; lo contrario resultaría extraño. En esas condiciones, antes del surgimiento de la literatura cortés, los afectos y amores sólo podían desarrollarse dentro de un encuadre masculino. La sociedad feudal exalta la </w:t>
      </w:r>
      <w:proofErr w:type="spellStart"/>
      <w:r w:rsidRPr="00B2465C">
        <w:rPr>
          <w:rFonts w:ascii="Arial" w:eastAsia="Times New Roman" w:hAnsi="Arial" w:cs="Arial"/>
          <w:color w:val="000000"/>
          <w:sz w:val="18"/>
          <w:szCs w:val="18"/>
          <w:lang w:eastAsia="es-SV"/>
        </w:rPr>
        <w:t>virtus</w:t>
      </w:r>
      <w:proofErr w:type="spellEnd"/>
      <w:r w:rsidRPr="00B2465C">
        <w:rPr>
          <w:rFonts w:ascii="Arial" w:eastAsia="Times New Roman" w:hAnsi="Arial" w:cs="Arial"/>
          <w:color w:val="000000"/>
          <w:sz w:val="18"/>
          <w:szCs w:val="18"/>
          <w:lang w:eastAsia="es-SV"/>
        </w:rPr>
        <w:t xml:space="preserve">, es decir los valores masculinos y, fundamentalmente, la </w:t>
      </w:r>
      <w:proofErr w:type="spellStart"/>
      <w:r w:rsidRPr="00B2465C">
        <w:rPr>
          <w:rFonts w:ascii="Arial" w:eastAsia="Times New Roman" w:hAnsi="Arial" w:cs="Arial"/>
          <w:color w:val="000000"/>
          <w:sz w:val="18"/>
          <w:szCs w:val="18"/>
          <w:lang w:eastAsia="es-SV"/>
        </w:rPr>
        <w:t>proece</w:t>
      </w:r>
      <w:proofErr w:type="spellEnd"/>
      <w:r w:rsidRPr="00B2465C">
        <w:rPr>
          <w:rFonts w:ascii="Arial" w:eastAsia="Times New Roman" w:hAnsi="Arial" w:cs="Arial"/>
          <w:color w:val="000000"/>
          <w:sz w:val="18"/>
          <w:szCs w:val="18"/>
          <w:lang w:eastAsia="es-SV"/>
        </w:rPr>
        <w:t>, que más que la simple proeza designa las cualidades morales y físicas que permiten acceder a ella. Incita a la permanente emulación que, en su punto culminante, exacerba las rivalidades como las afinidades. Los caballeros están llamados a despertar la admiración de sus pares; tanto en los combates como en el castillo viven juntos, comen juntos, duermen juntos, a veces hasta en la misma cama, y esta promiscuidad favorece las pasiones más impetuosas.</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En segundo lugar, esos amores masculinos están asociados al carácter propiamente global u orgánico de la sociedad medieval. Las amistades de hoy en día, en una sociedad individualista, se viven como relaciones eminentemente privadas; en la sociedad medieval, que es global, orgánica u holística, a menudo la amistad es una relación privada y pública a la vez, y goza de un reconocimiento social, cultural e incluso oficial. En otras palabras, si bien las amistades medievales son una expresión del corazón, son también la formulación no escrita de un contrato. Dicho dispositivo explica la fe jurada, las mujeres prometidas o intercambiadas, los juramentos pronunciados a menudo ante testigos y otros tantos elementos que articulan la relación entre hombres dentro del vínculo social en general. Es también lo que explica que la amistad pueda ser impuesta como mandato.</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En tercer lugar, los amores masculinos, bajo el orden feudal, están a menudo asociados con el poder y los lazos de vasallaje. La presencia permanente de esos caballeros en la corte, esos jóvenes solteros, es necesaria para defender las tierras del soberano, su ducado o su reino, pero puede convertirse también en </w:t>
      </w:r>
      <w:r w:rsidRPr="00B2465C">
        <w:rPr>
          <w:rFonts w:ascii="Arial" w:eastAsia="Times New Roman" w:hAnsi="Arial" w:cs="Arial"/>
          <w:color w:val="000000"/>
          <w:sz w:val="18"/>
          <w:szCs w:val="18"/>
          <w:lang w:eastAsia="es-SV"/>
        </w:rPr>
        <w:lastRenderedPageBreak/>
        <w:t>una fuente de conflictos, desórdenes y turbulencias. En tales condiciones, el culto a la amistad constituye un medio de regulación social que permite reforzar los vínculos entre los soldados, hacer surgir el espíritu de cuerpo y crear una suerte de cimiento social similar a la del célebre batallón de los amantes, el batallón de Tebas.</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El hecho de que esas amistades masculinas respondan a las características de una sociedad feudal, global y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xml:space="preserve"> no deben menoscabar la intensidad de los afectos descriptos. Incluso impuesta por el monarca, no por ello la amistad es menos auténtica; constituye uno de esos raros momentos de ternura en un mundo donde la brutalidad es con frecuencia la norma. El héroe no puede contener las lágrimas cuando teme por su camarada; ese joven gallardo se desploma cuando su amigo muere; nuestros caballeros se abrazan y se besan, a menudo en la boca, y muchas veces pasan juntos la noche. No cabe preguntarse respecto de su sexualidad: todo era perfectamente natural a los ojos de sus contemporáneos. Esas amistades son y ésa es la cuarta propiedad notable en este caso profundamente sentimentales.</w:t>
      </w:r>
    </w:p>
    <w:p w:rsidR="00B2465C" w:rsidRPr="00B2465C" w:rsidRDefault="00B2465C" w:rsidP="00B2465C">
      <w:pPr>
        <w:shd w:val="clear" w:color="auto" w:fill="FFFFFF"/>
        <w:spacing w:before="100" w:beforeAutospacing="1" w:after="100" w:afterAutospacing="1" w:line="240" w:lineRule="auto"/>
        <w:jc w:val="both"/>
        <w:outlineLvl w:val="2"/>
        <w:rPr>
          <w:rFonts w:ascii="Arial" w:eastAsia="Times New Roman" w:hAnsi="Arial" w:cs="Arial"/>
          <w:b/>
          <w:bCs/>
          <w:color w:val="000000"/>
          <w:sz w:val="18"/>
          <w:szCs w:val="18"/>
          <w:lang w:eastAsia="es-SV"/>
        </w:rPr>
      </w:pPr>
      <w:proofErr w:type="spellStart"/>
      <w:r w:rsidRPr="00B2465C">
        <w:rPr>
          <w:rFonts w:ascii="Arial" w:eastAsia="Times New Roman" w:hAnsi="Arial" w:cs="Arial"/>
          <w:b/>
          <w:bCs/>
          <w:i/>
          <w:iCs/>
          <w:color w:val="000000"/>
          <w:sz w:val="18"/>
          <w:lang w:eastAsia="es-SV"/>
        </w:rPr>
        <w:t>Finamor</w:t>
      </w:r>
      <w:proofErr w:type="spellEnd"/>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A partir del siglo XII, gracias a los trovadores y juglares, el amor cortés se vuelve un tema recurrente en la sociedad medieval. Instaura una relación asimétrica en la que la mujer se vuelve, por así decirlo, amo y señor de su amante. Pero, en general, las coacciones sociales, el marido o el malvado, prohíben cualquier relación verdadera, y la frustración amorosa se sublima a través de fantasías exquisitas, conscientes y refinadas. En su forma absoluta, el amor cortés desemboca en el </w:t>
      </w:r>
      <w:proofErr w:type="spellStart"/>
      <w:r w:rsidRPr="00B2465C">
        <w:rPr>
          <w:rFonts w:ascii="Arial" w:eastAsia="Times New Roman" w:hAnsi="Arial" w:cs="Arial"/>
          <w:color w:val="000000"/>
          <w:sz w:val="18"/>
          <w:szCs w:val="18"/>
          <w:lang w:eastAsia="es-SV"/>
        </w:rPr>
        <w:t>finamor</w:t>
      </w:r>
      <w:proofErr w:type="spellEnd"/>
      <w:r w:rsidRPr="00B2465C">
        <w:rPr>
          <w:rFonts w:ascii="Arial" w:eastAsia="Times New Roman" w:hAnsi="Arial" w:cs="Arial"/>
          <w:color w:val="000000"/>
          <w:sz w:val="18"/>
          <w:szCs w:val="18"/>
          <w:lang w:eastAsia="es-SV"/>
        </w:rPr>
        <w:t xml:space="preserve">, el perfecto amor, regulado por códigos precisos y rigurosos. Es una relación libre y forzosamente adúltera: amar al esposo es amar por deber, pero amar a un amante es amar por amor. Por eso el amante está sometido a pruebas iniciáticas, las </w:t>
      </w:r>
      <w:proofErr w:type="spellStart"/>
      <w:r w:rsidRPr="00B2465C">
        <w:rPr>
          <w:rFonts w:ascii="Arial" w:eastAsia="Times New Roman" w:hAnsi="Arial" w:cs="Arial"/>
          <w:color w:val="000000"/>
          <w:sz w:val="18"/>
          <w:szCs w:val="18"/>
          <w:lang w:eastAsia="es-SV"/>
        </w:rPr>
        <w:t>assaig</w:t>
      </w:r>
      <w:proofErr w:type="spellEnd"/>
      <w:r w:rsidRPr="00B2465C">
        <w:rPr>
          <w:rFonts w:ascii="Arial" w:eastAsia="Times New Roman" w:hAnsi="Arial" w:cs="Arial"/>
          <w:color w:val="000000"/>
          <w:sz w:val="18"/>
          <w:szCs w:val="18"/>
          <w:lang w:eastAsia="es-SV"/>
        </w:rPr>
        <w:t xml:space="preserve">, que finalizarán en el orgasmo que la dama dará o quizá no, ya que algunos consideran que el </w:t>
      </w:r>
      <w:proofErr w:type="spellStart"/>
      <w:r w:rsidRPr="00B2465C">
        <w:rPr>
          <w:rFonts w:ascii="Arial" w:eastAsia="Times New Roman" w:hAnsi="Arial" w:cs="Arial"/>
          <w:color w:val="000000"/>
          <w:sz w:val="18"/>
          <w:szCs w:val="18"/>
          <w:lang w:eastAsia="es-SV"/>
        </w:rPr>
        <w:t>finamor</w:t>
      </w:r>
      <w:proofErr w:type="spellEnd"/>
      <w:r w:rsidRPr="00B2465C">
        <w:rPr>
          <w:rFonts w:ascii="Arial" w:eastAsia="Times New Roman" w:hAnsi="Arial" w:cs="Arial"/>
          <w:color w:val="000000"/>
          <w:sz w:val="18"/>
          <w:szCs w:val="18"/>
          <w:lang w:eastAsia="es-SV"/>
        </w:rPr>
        <w:t xml:space="preserve"> debe permanecer casto y puro.</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El amor cortés da lugar a una eflorescencia lírica en la que el poeta canta sus versos al son de los instrumentos. Y, mientras hilaban, las mujeres cantaban y contaban sus amores de manera galante; la lírica occitana invade las regiones del norte. Leonor de Aquitania y su hija Marie aclimatan las nuevas costumbres en las cortes de Inglaterra y Champagne. A partir del siglo XII, la cultura del amor invade Francia y se expandirá por toda Europa.</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Habituados a la lógica de la cultura heterosexual, que perciben como natural, los comentaristas encuentran dificultades a la hora de evaluar la revolución que el amor cortés introdujo en la sociedad medieval: suplantar las amistades masculinas por los amores heterosexuales.</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La emergencia y el auge de la cultura heterosexual en Occidente colocan a los hombres de guerra en una posición difícil. Atrapados entre la ética caballeresca que incita a la guerra universo masculino y la ética cortés que incita al amor universo femenino se ven obligados a responder simultáneamente a dos órdenes conminatorias y contradictorias; su universo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xml:space="preserve"> debe de ahora en más contemporizar con la cultura heterosexual. Así, los relatos de </w:t>
      </w:r>
      <w:proofErr w:type="spellStart"/>
      <w:r w:rsidRPr="00B2465C">
        <w:rPr>
          <w:rFonts w:ascii="Arial" w:eastAsia="Times New Roman" w:hAnsi="Arial" w:cs="Arial"/>
          <w:color w:val="000000"/>
          <w:sz w:val="18"/>
          <w:szCs w:val="18"/>
          <w:lang w:eastAsia="es-SV"/>
        </w:rPr>
        <w:t>Chrétien</w:t>
      </w:r>
      <w:proofErr w:type="spellEnd"/>
      <w:r w:rsidRPr="00B2465C">
        <w:rPr>
          <w:rFonts w:ascii="Arial" w:eastAsia="Times New Roman" w:hAnsi="Arial" w:cs="Arial"/>
          <w:color w:val="000000"/>
          <w:sz w:val="18"/>
          <w:szCs w:val="18"/>
          <w:lang w:eastAsia="es-SV"/>
        </w:rPr>
        <w:t xml:space="preserve"> de </w:t>
      </w:r>
      <w:proofErr w:type="spellStart"/>
      <w:r w:rsidRPr="00B2465C">
        <w:rPr>
          <w:rFonts w:ascii="Arial" w:eastAsia="Times New Roman" w:hAnsi="Arial" w:cs="Arial"/>
          <w:color w:val="000000"/>
          <w:sz w:val="18"/>
          <w:szCs w:val="18"/>
          <w:lang w:eastAsia="es-SV"/>
        </w:rPr>
        <w:t>Troyes</w:t>
      </w:r>
      <w:proofErr w:type="spellEnd"/>
      <w:r w:rsidRPr="00B2465C">
        <w:rPr>
          <w:rFonts w:ascii="Arial" w:eastAsia="Times New Roman" w:hAnsi="Arial" w:cs="Arial"/>
          <w:color w:val="000000"/>
          <w:sz w:val="18"/>
          <w:szCs w:val="18"/>
          <w:lang w:eastAsia="es-SV"/>
        </w:rPr>
        <w:t xml:space="preserve"> (hacia 1135-1183) intentan responder de manera dialéctica. </w:t>
      </w:r>
      <w:proofErr w:type="spellStart"/>
      <w:r w:rsidRPr="00B2465C">
        <w:rPr>
          <w:rFonts w:ascii="Arial" w:eastAsia="Times New Roman" w:hAnsi="Arial" w:cs="Arial"/>
          <w:color w:val="000000"/>
          <w:sz w:val="18"/>
          <w:szCs w:val="18"/>
          <w:lang w:eastAsia="es-SV"/>
        </w:rPr>
        <w:t>Erec</w:t>
      </w:r>
      <w:proofErr w:type="spellEnd"/>
      <w:r w:rsidRPr="00B2465C">
        <w:rPr>
          <w:rFonts w:ascii="Arial" w:eastAsia="Times New Roman" w:hAnsi="Arial" w:cs="Arial"/>
          <w:color w:val="000000"/>
          <w:sz w:val="18"/>
          <w:szCs w:val="18"/>
          <w:lang w:eastAsia="es-SV"/>
        </w:rPr>
        <w:t xml:space="preserve"> y </w:t>
      </w:r>
      <w:proofErr w:type="spellStart"/>
      <w:r w:rsidRPr="00B2465C">
        <w:rPr>
          <w:rFonts w:ascii="Arial" w:eastAsia="Times New Roman" w:hAnsi="Arial" w:cs="Arial"/>
          <w:color w:val="000000"/>
          <w:sz w:val="18"/>
          <w:szCs w:val="18"/>
          <w:lang w:eastAsia="es-SV"/>
        </w:rPr>
        <w:t>Enide</w:t>
      </w:r>
      <w:proofErr w:type="spellEnd"/>
      <w:r w:rsidRPr="00B2465C">
        <w:rPr>
          <w:rFonts w:ascii="Arial" w:eastAsia="Times New Roman" w:hAnsi="Arial" w:cs="Arial"/>
          <w:color w:val="000000"/>
          <w:sz w:val="18"/>
          <w:szCs w:val="18"/>
          <w:lang w:eastAsia="es-SV"/>
        </w:rPr>
        <w:t xml:space="preserve">, el primero de esos relatos, tuvo un gran éxito: </w:t>
      </w:r>
      <w:proofErr w:type="spellStart"/>
      <w:r w:rsidRPr="00B2465C">
        <w:rPr>
          <w:rFonts w:ascii="Arial" w:eastAsia="Times New Roman" w:hAnsi="Arial" w:cs="Arial"/>
          <w:color w:val="000000"/>
          <w:sz w:val="18"/>
          <w:szCs w:val="18"/>
          <w:lang w:eastAsia="es-SV"/>
        </w:rPr>
        <w:t>Erec</w:t>
      </w:r>
      <w:proofErr w:type="spellEnd"/>
      <w:r w:rsidRPr="00B2465C">
        <w:rPr>
          <w:rFonts w:ascii="Arial" w:eastAsia="Times New Roman" w:hAnsi="Arial" w:cs="Arial"/>
          <w:color w:val="000000"/>
          <w:sz w:val="18"/>
          <w:szCs w:val="18"/>
          <w:lang w:eastAsia="es-SV"/>
        </w:rPr>
        <w:t xml:space="preserve">, hijo del rey Lac, se casa con </w:t>
      </w:r>
      <w:proofErr w:type="spellStart"/>
      <w:r w:rsidRPr="00B2465C">
        <w:rPr>
          <w:rFonts w:ascii="Arial" w:eastAsia="Times New Roman" w:hAnsi="Arial" w:cs="Arial"/>
          <w:color w:val="000000"/>
          <w:sz w:val="18"/>
          <w:szCs w:val="18"/>
          <w:lang w:eastAsia="es-SV"/>
        </w:rPr>
        <w:t>Enide</w:t>
      </w:r>
      <w:proofErr w:type="spellEnd"/>
      <w:r w:rsidRPr="00B2465C">
        <w:rPr>
          <w:rFonts w:ascii="Arial" w:eastAsia="Times New Roman" w:hAnsi="Arial" w:cs="Arial"/>
          <w:color w:val="000000"/>
          <w:sz w:val="18"/>
          <w:szCs w:val="18"/>
          <w:lang w:eastAsia="es-SV"/>
        </w:rPr>
        <w:t xml:space="preserve">. La quiere mucho, quizá demasiado. Deja de lado los torneos y se complace en las delicias conyugales. Se le critica entonces su </w:t>
      </w:r>
      <w:proofErr w:type="spellStart"/>
      <w:r w:rsidRPr="00B2465C">
        <w:rPr>
          <w:rFonts w:ascii="Arial" w:eastAsia="Times New Roman" w:hAnsi="Arial" w:cs="Arial"/>
          <w:color w:val="000000"/>
          <w:sz w:val="18"/>
          <w:szCs w:val="18"/>
          <w:lang w:eastAsia="es-SV"/>
        </w:rPr>
        <w:t>récréantise</w:t>
      </w:r>
      <w:proofErr w:type="spellEnd"/>
      <w:r w:rsidRPr="00B2465C">
        <w:rPr>
          <w:rFonts w:ascii="Arial" w:eastAsia="Times New Roman" w:hAnsi="Arial" w:cs="Arial"/>
          <w:color w:val="000000"/>
          <w:sz w:val="18"/>
          <w:szCs w:val="18"/>
          <w:lang w:eastAsia="es-SV"/>
        </w:rPr>
        <w:t xml:space="preserve">, es decir esa indolencia, ese amor, esa deferencia permanente por su esposa: en otras palabras, se cuestiona su virilidad. La propia </w:t>
      </w:r>
      <w:proofErr w:type="spellStart"/>
      <w:r w:rsidRPr="00B2465C">
        <w:rPr>
          <w:rFonts w:ascii="Arial" w:eastAsia="Times New Roman" w:hAnsi="Arial" w:cs="Arial"/>
          <w:color w:val="000000"/>
          <w:sz w:val="18"/>
          <w:szCs w:val="18"/>
          <w:lang w:eastAsia="es-SV"/>
        </w:rPr>
        <w:t>Enide</w:t>
      </w:r>
      <w:proofErr w:type="spellEnd"/>
      <w:r w:rsidRPr="00B2465C">
        <w:rPr>
          <w:rFonts w:ascii="Arial" w:eastAsia="Times New Roman" w:hAnsi="Arial" w:cs="Arial"/>
          <w:color w:val="000000"/>
          <w:sz w:val="18"/>
          <w:szCs w:val="18"/>
          <w:lang w:eastAsia="es-SV"/>
        </w:rPr>
        <w:t xml:space="preserve"> llega a lamentar que </w:t>
      </w:r>
      <w:proofErr w:type="spellStart"/>
      <w:r w:rsidRPr="00B2465C">
        <w:rPr>
          <w:rFonts w:ascii="Arial" w:eastAsia="Times New Roman" w:hAnsi="Arial" w:cs="Arial"/>
          <w:color w:val="000000"/>
          <w:sz w:val="18"/>
          <w:szCs w:val="18"/>
          <w:lang w:eastAsia="es-SV"/>
        </w:rPr>
        <w:t>Erec</w:t>
      </w:r>
      <w:proofErr w:type="spellEnd"/>
      <w:r w:rsidRPr="00B2465C">
        <w:rPr>
          <w:rFonts w:ascii="Arial" w:eastAsia="Times New Roman" w:hAnsi="Arial" w:cs="Arial"/>
          <w:color w:val="000000"/>
          <w:sz w:val="18"/>
          <w:szCs w:val="18"/>
          <w:lang w:eastAsia="es-SV"/>
        </w:rPr>
        <w:t xml:space="preserve"> haya abandonado por ella la gloria caballeresca, causando gran deshonor para ambos. Se lamenta en el silencio de la noche, habla en voz alta y </w:t>
      </w:r>
      <w:proofErr w:type="spellStart"/>
      <w:r w:rsidRPr="00B2465C">
        <w:rPr>
          <w:rFonts w:ascii="Arial" w:eastAsia="Times New Roman" w:hAnsi="Arial" w:cs="Arial"/>
          <w:color w:val="000000"/>
          <w:sz w:val="18"/>
          <w:szCs w:val="18"/>
          <w:lang w:eastAsia="es-SV"/>
        </w:rPr>
        <w:t>Erec</w:t>
      </w:r>
      <w:proofErr w:type="spellEnd"/>
      <w:r w:rsidRPr="00B2465C">
        <w:rPr>
          <w:rFonts w:ascii="Arial" w:eastAsia="Times New Roman" w:hAnsi="Arial" w:cs="Arial"/>
          <w:color w:val="000000"/>
          <w:sz w:val="18"/>
          <w:szCs w:val="18"/>
          <w:lang w:eastAsia="es-SV"/>
        </w:rPr>
        <w:t xml:space="preserve"> la oye. Herido en su orgullo, decide partir en pos de grandes hazañas, para reconquistar la estima de su esposa y demostrar a todos que su eminente valía caballeresca no va </w:t>
      </w:r>
      <w:proofErr w:type="gramStart"/>
      <w:r w:rsidRPr="00B2465C">
        <w:rPr>
          <w:rFonts w:ascii="Arial" w:eastAsia="Times New Roman" w:hAnsi="Arial" w:cs="Arial"/>
          <w:color w:val="000000"/>
          <w:sz w:val="18"/>
          <w:szCs w:val="18"/>
          <w:lang w:eastAsia="es-SV"/>
        </w:rPr>
        <w:t>a la zaga de su dignidad cortés</w:t>
      </w:r>
      <w:proofErr w:type="gramEnd"/>
      <w:r w:rsidRPr="00B2465C">
        <w:rPr>
          <w:rFonts w:ascii="Arial" w:eastAsia="Times New Roman" w:hAnsi="Arial" w:cs="Arial"/>
          <w:color w:val="000000"/>
          <w:sz w:val="18"/>
          <w:szCs w:val="18"/>
          <w:lang w:eastAsia="es-SV"/>
        </w:rPr>
        <w:t xml:space="preserve">. Este relato demuestra la recuperación analógica por parte de la cultura heterosexual de los procedimientos literarios o culturales propios de la tradición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xml:space="preserve">. Otro hecho destacable es que al tomar la decisión de partir, </w:t>
      </w:r>
      <w:proofErr w:type="spellStart"/>
      <w:r w:rsidRPr="00B2465C">
        <w:rPr>
          <w:rFonts w:ascii="Arial" w:eastAsia="Times New Roman" w:hAnsi="Arial" w:cs="Arial"/>
          <w:color w:val="000000"/>
          <w:sz w:val="18"/>
          <w:szCs w:val="18"/>
          <w:lang w:eastAsia="es-SV"/>
        </w:rPr>
        <w:t>Erec</w:t>
      </w:r>
      <w:proofErr w:type="spellEnd"/>
      <w:r w:rsidRPr="00B2465C">
        <w:rPr>
          <w:rFonts w:ascii="Arial" w:eastAsia="Times New Roman" w:hAnsi="Arial" w:cs="Arial"/>
          <w:color w:val="000000"/>
          <w:sz w:val="18"/>
          <w:szCs w:val="18"/>
          <w:lang w:eastAsia="es-SV"/>
        </w:rPr>
        <w:t xml:space="preserve"> cambia por completo de actitud ante su esposa: él, que hasta ese momento había sido su humilde servidor, la trata de allí en más como a un paje; él, que adoraba hablar de amor con ella, ahora se lo prohíbe. A partir de entonces, la domina, la trata con brusquedad. Para probar su valentía de caballero, se vuelve </w:t>
      </w:r>
      <w:proofErr w:type="spellStart"/>
      <w:r w:rsidRPr="00B2465C">
        <w:rPr>
          <w:rFonts w:ascii="Arial" w:eastAsia="Times New Roman" w:hAnsi="Arial" w:cs="Arial"/>
          <w:color w:val="000000"/>
          <w:sz w:val="18"/>
          <w:szCs w:val="18"/>
          <w:lang w:eastAsia="es-SV"/>
        </w:rPr>
        <w:t>anticortés</w:t>
      </w:r>
      <w:proofErr w:type="spellEnd"/>
      <w:r w:rsidRPr="00B2465C">
        <w:rPr>
          <w:rFonts w:ascii="Arial" w:eastAsia="Times New Roman" w:hAnsi="Arial" w:cs="Arial"/>
          <w:color w:val="000000"/>
          <w:sz w:val="18"/>
          <w:szCs w:val="18"/>
          <w:lang w:eastAsia="es-SV"/>
        </w:rPr>
        <w:t xml:space="preserve">, lo que demuestra hasta qué punto resultaba difícil conciliar la antigua tradición caballeresca con la nueva cultura </w:t>
      </w:r>
      <w:proofErr w:type="gramStart"/>
      <w:r w:rsidRPr="00B2465C">
        <w:rPr>
          <w:rFonts w:ascii="Arial" w:eastAsia="Times New Roman" w:hAnsi="Arial" w:cs="Arial"/>
          <w:color w:val="000000"/>
          <w:sz w:val="18"/>
          <w:szCs w:val="18"/>
          <w:lang w:eastAsia="es-SV"/>
        </w:rPr>
        <w:t>cortés</w:t>
      </w:r>
      <w:proofErr w:type="gramEnd"/>
      <w:r w:rsidRPr="00B2465C">
        <w:rPr>
          <w:rFonts w:ascii="Arial" w:eastAsia="Times New Roman" w:hAnsi="Arial" w:cs="Arial"/>
          <w:color w:val="000000"/>
          <w:sz w:val="18"/>
          <w:szCs w:val="18"/>
          <w:lang w:eastAsia="es-SV"/>
        </w:rPr>
        <w:t>.</w:t>
      </w:r>
    </w:p>
    <w:p w:rsidR="00B2465C" w:rsidRPr="00B2465C" w:rsidRDefault="00B2465C" w:rsidP="00B2465C">
      <w:pPr>
        <w:shd w:val="clear" w:color="auto" w:fill="FFFFFF"/>
        <w:spacing w:before="100" w:beforeAutospacing="1" w:after="100" w:afterAutospacing="1" w:line="240" w:lineRule="auto"/>
        <w:jc w:val="both"/>
        <w:outlineLvl w:val="2"/>
        <w:rPr>
          <w:rFonts w:ascii="Arial" w:eastAsia="Times New Roman" w:hAnsi="Arial" w:cs="Arial"/>
          <w:b/>
          <w:bCs/>
          <w:color w:val="000000"/>
          <w:sz w:val="18"/>
          <w:szCs w:val="18"/>
          <w:lang w:eastAsia="es-SV"/>
        </w:rPr>
      </w:pPr>
      <w:r w:rsidRPr="00B2465C">
        <w:rPr>
          <w:rFonts w:ascii="Arial" w:eastAsia="Times New Roman" w:hAnsi="Arial" w:cs="Arial"/>
          <w:b/>
          <w:bCs/>
          <w:color w:val="000000"/>
          <w:sz w:val="18"/>
          <w:lang w:eastAsia="es-SV"/>
        </w:rPr>
        <w:t>Mal negocio</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Cortejadas, celebradas, exaltadas, las mujeres vieron realzado su estatus simbólico a partir del siglo XII, y se puede pensar que la cultura heterosexual fue para ellas la oportunidad de un nuevo avance. Pero esta </w:t>
      </w:r>
      <w:r w:rsidRPr="00B2465C">
        <w:rPr>
          <w:rFonts w:ascii="Arial" w:eastAsia="Times New Roman" w:hAnsi="Arial" w:cs="Arial"/>
          <w:color w:val="000000"/>
          <w:sz w:val="18"/>
          <w:szCs w:val="18"/>
          <w:lang w:eastAsia="es-SV"/>
        </w:rPr>
        <w:lastRenderedPageBreak/>
        <w:t>valoración simbólica no implicó necesariamente una mejora concreta, sino más bien lo contrario. Si bien los siglos XII y XIII fueron períodos de idealización de lo femenino, también reforzaron las normas y el control sobre las mujeres; la caza de brujas no era sino un caso extremo que atestiguaba este nuevo rigor. En definitiva, ocurre como si el discurso sobre la mujer lo que es, y sobre todo lo que debe ser implicara enaltecer una imagen fantaseada del sexo femenino a la vez que castigar a las mujeres que dieran muestras de apartarse demasiado de ese ideal tiránico. La otra cara de la idealización era la demonización, la carga cada vez más pesada de la coacción social; las mujeres estaban conminadas a conformarse con la imagen que los hombres deseaban del segundo sexo. En ese sentido, la promoción simbólica de la mujer en las obras culturales no fue necesariamente un buen negocio para ellas en la realidad social.</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Es útil señalar que en muchos aspectos la cortesía es engañosa. De hecho, la dama expuesta a la admiración de los caballeros y a la celebración de los trovadores responde a una lógica totalmente feudal. La presencia constante en la corte de todos esos soldados era una necesidad para el soberano, que los tenía a su servicio y los asociaba a su persona; pero era también una fuente de disturbios y desórdenes; la frustración sexual y social exacerbaba a esos jóvenes solteros, pero la belleza y el prestigio de la dama los mantenían a raya. Se los domesticaba, se los calmaba y refinaba a través de pequeños favores de la dama: una mirada, una atención, quizá una pequeña delicadeza, pero nada más.</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18"/>
          <w:szCs w:val="18"/>
          <w:lang w:eastAsia="es-SV"/>
        </w:rPr>
        <w:t xml:space="preserve">El amor de los caballeros por la dama en la sociedad cortés cumplía exactamente la misma función que las amistades masculinas en los castillos de antes; en ambos casos, esa disposición de los espíritus y los cuerpos, esas amistades y amores tenían como objetivo fortalecer la autoridad del soberano. Inicialmente la cultura </w:t>
      </w:r>
      <w:proofErr w:type="spellStart"/>
      <w:r w:rsidRPr="00B2465C">
        <w:rPr>
          <w:rFonts w:ascii="Arial" w:eastAsia="Times New Roman" w:hAnsi="Arial" w:cs="Arial"/>
          <w:color w:val="000000"/>
          <w:sz w:val="18"/>
          <w:szCs w:val="18"/>
          <w:lang w:eastAsia="es-SV"/>
        </w:rPr>
        <w:t>homosocial</w:t>
      </w:r>
      <w:proofErr w:type="spellEnd"/>
      <w:r w:rsidRPr="00B2465C">
        <w:rPr>
          <w:rFonts w:ascii="Arial" w:eastAsia="Times New Roman" w:hAnsi="Arial" w:cs="Arial"/>
          <w:color w:val="000000"/>
          <w:sz w:val="18"/>
          <w:szCs w:val="18"/>
          <w:lang w:eastAsia="es-SV"/>
        </w:rPr>
        <w:t xml:space="preserve">, y luego la cultura heterosexual, estaban al servicio del poder. Esta homología funcional explica cómo dos paradigmas en apariencia tan opuestos pudieron finalmente sucederse con tanta rapidez. En ese sentido, si bien no hay que subestimar el conflicto manifiesto entre las tradiciones </w:t>
      </w:r>
      <w:proofErr w:type="spellStart"/>
      <w:r w:rsidRPr="00B2465C">
        <w:rPr>
          <w:rFonts w:ascii="Arial" w:eastAsia="Times New Roman" w:hAnsi="Arial" w:cs="Arial"/>
          <w:color w:val="000000"/>
          <w:sz w:val="18"/>
          <w:szCs w:val="18"/>
          <w:lang w:eastAsia="es-SV"/>
        </w:rPr>
        <w:t>homosociales</w:t>
      </w:r>
      <w:proofErr w:type="spellEnd"/>
      <w:r w:rsidRPr="00B2465C">
        <w:rPr>
          <w:rFonts w:ascii="Arial" w:eastAsia="Times New Roman" w:hAnsi="Arial" w:cs="Arial"/>
          <w:color w:val="000000"/>
          <w:sz w:val="18"/>
          <w:szCs w:val="18"/>
          <w:lang w:eastAsia="es-SV"/>
        </w:rPr>
        <w:t xml:space="preserve"> de antaño y la nueva cultura heterosexual, tampoco conviene sobrevalorarlo en lo que respecta a las mujeres y su estatus social.</w:t>
      </w:r>
    </w:p>
    <w:p w:rsidR="00B2465C" w:rsidRPr="00B2465C" w:rsidRDefault="00B2465C" w:rsidP="00B2465C">
      <w:pPr>
        <w:shd w:val="clear" w:color="auto" w:fill="FFFFFF"/>
        <w:spacing w:after="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24"/>
          <w:szCs w:val="24"/>
          <w:lang w:eastAsia="es-SV"/>
        </w:rPr>
        <w:t>* Extractado de </w:t>
      </w:r>
      <w:r w:rsidRPr="00B2465C">
        <w:rPr>
          <w:rFonts w:ascii="Arial" w:eastAsia="Times New Roman" w:hAnsi="Arial" w:cs="Arial"/>
          <w:b/>
          <w:bCs/>
          <w:color w:val="000000"/>
          <w:sz w:val="18"/>
          <w:szCs w:val="18"/>
          <w:lang w:eastAsia="es-SV"/>
        </w:rPr>
        <w:t>La invención de la cultura heterosexual</w:t>
      </w:r>
      <w:r w:rsidRPr="00B2465C">
        <w:rPr>
          <w:rFonts w:ascii="Arial" w:eastAsia="Times New Roman" w:hAnsi="Arial" w:cs="Arial"/>
          <w:color w:val="000000"/>
          <w:sz w:val="24"/>
          <w:szCs w:val="24"/>
          <w:lang w:eastAsia="es-SV"/>
        </w:rPr>
        <w:t>, que distribuye en estos días El Cuenco de Plata.</w:t>
      </w:r>
    </w:p>
    <w:p w:rsidR="00B2465C" w:rsidRPr="00B2465C" w:rsidRDefault="00B2465C" w:rsidP="00B2465C">
      <w:pPr>
        <w:shd w:val="clear" w:color="auto" w:fill="FFFFFF"/>
        <w:spacing w:after="240" w:line="240" w:lineRule="auto"/>
        <w:jc w:val="both"/>
        <w:rPr>
          <w:rFonts w:ascii="Arial" w:eastAsia="Times New Roman" w:hAnsi="Arial" w:cs="Arial"/>
          <w:color w:val="000000"/>
          <w:sz w:val="18"/>
          <w:szCs w:val="18"/>
          <w:lang w:eastAsia="es-SV"/>
        </w:rPr>
      </w:pPr>
      <w:r w:rsidRPr="00B2465C">
        <w:rPr>
          <w:rFonts w:ascii="Arial" w:eastAsia="Times New Roman" w:hAnsi="Arial" w:cs="Arial"/>
          <w:color w:val="000000"/>
          <w:sz w:val="24"/>
          <w:szCs w:val="24"/>
          <w:lang w:eastAsia="es-SV"/>
        </w:rPr>
        <w:t>© 2000-2012 www.pagina12.com.ar  </w:t>
      </w:r>
    </w:p>
    <w:p w:rsidR="00BA389A" w:rsidRDefault="00BA389A"/>
    <w:sectPr w:rsidR="00BA389A" w:rsidSect="00BA3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465C"/>
    <w:rsid w:val="00B2465C"/>
    <w:rsid w:val="00BA389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9A"/>
  </w:style>
  <w:style w:type="paragraph" w:styleId="Ttulo1">
    <w:name w:val="heading 1"/>
    <w:basedOn w:val="Normal"/>
    <w:link w:val="Ttulo1Car"/>
    <w:uiPriority w:val="9"/>
    <w:qFormat/>
    <w:rsid w:val="00B24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3">
    <w:name w:val="heading 3"/>
    <w:basedOn w:val="Normal"/>
    <w:link w:val="Ttulo3Car"/>
    <w:uiPriority w:val="9"/>
    <w:qFormat/>
    <w:rsid w:val="00B2465C"/>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B2465C"/>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paragraph" w:styleId="Ttulo5">
    <w:name w:val="heading 5"/>
    <w:basedOn w:val="Normal"/>
    <w:link w:val="Ttulo5Car"/>
    <w:uiPriority w:val="9"/>
    <w:qFormat/>
    <w:rsid w:val="00B2465C"/>
    <w:pPr>
      <w:spacing w:before="100" w:beforeAutospacing="1" w:after="100" w:afterAutospacing="1" w:line="240" w:lineRule="auto"/>
      <w:outlineLvl w:val="4"/>
    </w:pPr>
    <w:rPr>
      <w:rFonts w:ascii="Times New Roman" w:eastAsia="Times New Roman" w:hAnsi="Times New Roman" w:cs="Times New Roman"/>
      <w:b/>
      <w:bCs/>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465C"/>
    <w:rPr>
      <w:rFonts w:ascii="Times New Roman" w:eastAsia="Times New Roman" w:hAnsi="Times New Roman" w:cs="Times New Roman"/>
      <w:b/>
      <w:bCs/>
      <w:kern w:val="36"/>
      <w:sz w:val="48"/>
      <w:szCs w:val="48"/>
      <w:lang w:eastAsia="es-SV"/>
    </w:rPr>
  </w:style>
  <w:style w:type="character" w:customStyle="1" w:styleId="Ttulo3Car">
    <w:name w:val="Título 3 Car"/>
    <w:basedOn w:val="Fuentedeprrafopredeter"/>
    <w:link w:val="Ttulo3"/>
    <w:uiPriority w:val="9"/>
    <w:rsid w:val="00B2465C"/>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B2465C"/>
    <w:rPr>
      <w:rFonts w:ascii="Times New Roman" w:eastAsia="Times New Roman" w:hAnsi="Times New Roman" w:cs="Times New Roman"/>
      <w:b/>
      <w:bCs/>
      <w:sz w:val="24"/>
      <w:szCs w:val="24"/>
      <w:lang w:eastAsia="es-SV"/>
    </w:rPr>
  </w:style>
  <w:style w:type="character" w:customStyle="1" w:styleId="Ttulo5Car">
    <w:name w:val="Título 5 Car"/>
    <w:basedOn w:val="Fuentedeprrafopredeter"/>
    <w:link w:val="Ttulo5"/>
    <w:uiPriority w:val="9"/>
    <w:rsid w:val="00B2465C"/>
    <w:rPr>
      <w:rFonts w:ascii="Times New Roman" w:eastAsia="Times New Roman" w:hAnsi="Times New Roman" w:cs="Times New Roman"/>
      <w:b/>
      <w:bCs/>
      <w:sz w:val="20"/>
      <w:szCs w:val="20"/>
      <w:lang w:eastAsia="es-SV"/>
    </w:rPr>
  </w:style>
  <w:style w:type="character" w:customStyle="1" w:styleId="apple-converted-space">
    <w:name w:val="apple-converted-space"/>
    <w:basedOn w:val="Fuentedeprrafopredeter"/>
    <w:rsid w:val="00B2465C"/>
  </w:style>
  <w:style w:type="character" w:customStyle="1" w:styleId="ecxyiv2135200891fgprincipal">
    <w:name w:val="ecxyiv2135200891fgprincipal"/>
    <w:basedOn w:val="Fuentedeprrafopredeter"/>
    <w:rsid w:val="00B2465C"/>
  </w:style>
</w:styles>
</file>

<file path=word/webSettings.xml><?xml version="1.0" encoding="utf-8"?>
<w:webSettings xmlns:r="http://schemas.openxmlformats.org/officeDocument/2006/relationships" xmlns:w="http://schemas.openxmlformats.org/wordprocessingml/2006/main">
  <w:divs>
    <w:div w:id="6462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14226</Characters>
  <Application>Microsoft Office Word</Application>
  <DocSecurity>0</DocSecurity>
  <Lines>118</Lines>
  <Paragraphs>33</Paragraphs>
  <ScaleCrop>false</ScaleCrop>
  <Company>Hewlett-Packard Company</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2012-10-17T15:06:00Z</dcterms:created>
  <dcterms:modified xsi:type="dcterms:W3CDTF">2012-10-17T15:06:00Z</dcterms:modified>
</cp:coreProperties>
</file>